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02" w:rsidRDefault="00CE1230" w:rsidP="00760D55">
      <w:pPr>
        <w:jc w:val="center"/>
        <w:rPr>
          <w:sz w:val="36"/>
          <w:szCs w:val="36"/>
        </w:rPr>
      </w:pPr>
      <w:r>
        <w:rPr>
          <w:sz w:val="36"/>
          <w:szCs w:val="36"/>
        </w:rPr>
        <w:t>Yleisk</w:t>
      </w:r>
      <w:r w:rsidR="00760D55">
        <w:rPr>
          <w:sz w:val="36"/>
          <w:szCs w:val="36"/>
        </w:rPr>
        <w:t>aapeloinnin testaus</w:t>
      </w:r>
    </w:p>
    <w:p w:rsidR="00760D55" w:rsidRDefault="00760D55" w:rsidP="00760D55">
      <w:pPr>
        <w:jc w:val="center"/>
        <w:rPr>
          <w:sz w:val="36"/>
          <w:szCs w:val="36"/>
        </w:rPr>
      </w:pPr>
    </w:p>
    <w:p w:rsidR="00760D55" w:rsidRDefault="00760D55" w:rsidP="00760D55">
      <w:pPr>
        <w:rPr>
          <w:sz w:val="36"/>
          <w:szCs w:val="36"/>
        </w:rPr>
      </w:pPr>
    </w:p>
    <w:p w:rsidR="00760D55" w:rsidRDefault="00760D55" w:rsidP="00760D55">
      <w:pPr>
        <w:rPr>
          <w:sz w:val="36"/>
          <w:szCs w:val="36"/>
        </w:rPr>
      </w:pPr>
      <w:bookmarkStart w:id="0" w:name="_GoBack"/>
      <w:bookmarkEnd w:id="0"/>
    </w:p>
    <w:p w:rsidR="00760D55" w:rsidRPr="0012739F" w:rsidRDefault="00760D55" w:rsidP="00760D55">
      <w:pPr>
        <w:pStyle w:val="Luettelokappale"/>
        <w:numPr>
          <w:ilvl w:val="0"/>
          <w:numId w:val="1"/>
        </w:numPr>
        <w:rPr>
          <w:sz w:val="24"/>
          <w:szCs w:val="24"/>
        </w:rPr>
      </w:pPr>
      <w:r w:rsidRPr="0012739F">
        <w:rPr>
          <w:sz w:val="24"/>
          <w:szCs w:val="24"/>
        </w:rPr>
        <w:t xml:space="preserve">Kaapeloinnin laatu voidaan osoittaa onnistuneella </w:t>
      </w:r>
      <w:r w:rsidR="00875BA7" w:rsidRPr="0012739F">
        <w:rPr>
          <w:sz w:val="24"/>
          <w:szCs w:val="24"/>
        </w:rPr>
        <w:t>kaapeloinnin testauksella, joka suoritetaan siihen tarkoitetulla mittalaitteella. Näin varmistutaan, että</w:t>
      </w:r>
      <w:r w:rsidRPr="0012739F">
        <w:rPr>
          <w:sz w:val="24"/>
          <w:szCs w:val="24"/>
        </w:rPr>
        <w:t xml:space="preserve"> asenne</w:t>
      </w:r>
      <w:r w:rsidR="00875BA7" w:rsidRPr="0012739F">
        <w:rPr>
          <w:sz w:val="24"/>
          <w:szCs w:val="24"/>
        </w:rPr>
        <w:t>tut kaapelit ovat läpäisseet</w:t>
      </w:r>
      <w:r w:rsidRPr="0012739F">
        <w:rPr>
          <w:sz w:val="24"/>
          <w:szCs w:val="24"/>
        </w:rPr>
        <w:t xml:space="preserve"> kaikki EN50173-1 </w:t>
      </w:r>
      <w:r w:rsidR="00875BA7" w:rsidRPr="0012739F">
        <w:rPr>
          <w:sz w:val="24"/>
          <w:szCs w:val="24"/>
        </w:rPr>
        <w:t>standardin asettamat vaatimukset ja kaapelointi on tehty virheettömästi.</w:t>
      </w:r>
    </w:p>
    <w:p w:rsidR="00875BA7" w:rsidRPr="0012739F" w:rsidRDefault="00875BA7" w:rsidP="00875BA7">
      <w:pPr>
        <w:rPr>
          <w:sz w:val="24"/>
          <w:szCs w:val="24"/>
        </w:rPr>
      </w:pPr>
    </w:p>
    <w:p w:rsidR="00875BA7" w:rsidRPr="0012739F" w:rsidRDefault="00875BA7" w:rsidP="00875BA7">
      <w:pPr>
        <w:pStyle w:val="Luettelokappale"/>
        <w:numPr>
          <w:ilvl w:val="0"/>
          <w:numId w:val="1"/>
        </w:numPr>
        <w:rPr>
          <w:sz w:val="24"/>
          <w:szCs w:val="24"/>
        </w:rPr>
      </w:pPr>
      <w:r w:rsidRPr="0012739F">
        <w:rPr>
          <w:sz w:val="24"/>
          <w:szCs w:val="24"/>
        </w:rPr>
        <w:t>Mittalaitteille on määrätty tarkkuusluokitukset eri tasojen mukaan standardissa EN 61935-1. Näitä tarkkuuksia noudattamalla saadaan oikeanmukaiset mittaustulokset.</w:t>
      </w:r>
      <w:r w:rsidR="00C4104D" w:rsidRPr="0012739F">
        <w:rPr>
          <w:sz w:val="24"/>
          <w:szCs w:val="24"/>
        </w:rPr>
        <w:t xml:space="preserve"> Mittarissa tulee myös olla kaikki esivalmistelut tehtynä esim. mittarin kalibrointi.</w:t>
      </w:r>
    </w:p>
    <w:p w:rsidR="00875BA7" w:rsidRPr="0012739F" w:rsidRDefault="00875BA7" w:rsidP="00875BA7">
      <w:pPr>
        <w:pStyle w:val="Luettelokappale"/>
        <w:rPr>
          <w:sz w:val="24"/>
          <w:szCs w:val="24"/>
        </w:rPr>
      </w:pPr>
    </w:p>
    <w:p w:rsidR="00875BA7" w:rsidRPr="0012739F" w:rsidRDefault="00875BA7" w:rsidP="00875BA7">
      <w:pPr>
        <w:rPr>
          <w:sz w:val="24"/>
          <w:szCs w:val="24"/>
        </w:rPr>
      </w:pPr>
    </w:p>
    <w:p w:rsidR="009E7268" w:rsidRPr="0012739F" w:rsidRDefault="009E7268" w:rsidP="009E7268">
      <w:pPr>
        <w:pStyle w:val="Luettelokappale"/>
        <w:numPr>
          <w:ilvl w:val="0"/>
          <w:numId w:val="1"/>
        </w:numPr>
        <w:rPr>
          <w:sz w:val="24"/>
          <w:szCs w:val="24"/>
        </w:rPr>
      </w:pPr>
      <w:proofErr w:type="gramStart"/>
      <w:r w:rsidRPr="0012739F">
        <w:rPr>
          <w:sz w:val="24"/>
          <w:szCs w:val="24"/>
        </w:rPr>
        <w:t xml:space="preserve">Tutustumalla </w:t>
      </w:r>
      <w:r w:rsidR="00C4104D" w:rsidRPr="0012739F">
        <w:rPr>
          <w:sz w:val="24"/>
          <w:szCs w:val="24"/>
        </w:rPr>
        <w:t>eri standard</w:t>
      </w:r>
      <w:r w:rsidRPr="0012739F">
        <w:rPr>
          <w:sz w:val="24"/>
          <w:szCs w:val="24"/>
        </w:rPr>
        <w:t>oimisjärjestöiden tarjoamiin standardeihin ja direktiiveihin esim. internetissä.</w:t>
      </w:r>
      <w:proofErr w:type="gramEnd"/>
      <w:r w:rsidRPr="0012739F">
        <w:rPr>
          <w:sz w:val="24"/>
          <w:szCs w:val="24"/>
        </w:rPr>
        <w:t xml:space="preserve"> Näillä sivuilla voi jo tutustua eri standardeihin esikatselutoiminnoilla, mutta kokonaisuudessaan standardit täytyy tilata järjestöiden palveluista päästäkseen tutkimaan koko standardia. Suomessa standardoimisjärjestönä toimii SESKO ry.</w:t>
      </w:r>
    </w:p>
    <w:p w:rsidR="009E7268" w:rsidRPr="0012739F" w:rsidRDefault="009E7268" w:rsidP="009E7268">
      <w:pPr>
        <w:rPr>
          <w:sz w:val="24"/>
          <w:szCs w:val="24"/>
        </w:rPr>
      </w:pPr>
    </w:p>
    <w:p w:rsidR="009E7268" w:rsidRPr="0012739F" w:rsidRDefault="009E7268" w:rsidP="009E7268">
      <w:pPr>
        <w:pStyle w:val="Luettelokappale"/>
        <w:numPr>
          <w:ilvl w:val="0"/>
          <w:numId w:val="1"/>
        </w:numPr>
        <w:rPr>
          <w:sz w:val="24"/>
          <w:szCs w:val="24"/>
        </w:rPr>
      </w:pPr>
      <w:r w:rsidRPr="0012739F">
        <w:rPr>
          <w:sz w:val="24"/>
          <w:szCs w:val="24"/>
        </w:rPr>
        <w:t xml:space="preserve">Mittaustulokset tulisi tallentaa ja jälkeenpäin </w:t>
      </w:r>
      <w:r w:rsidR="00D37CA5" w:rsidRPr="0012739F">
        <w:rPr>
          <w:sz w:val="24"/>
          <w:szCs w:val="24"/>
        </w:rPr>
        <w:t>tulostaa erilliselle paperille</w:t>
      </w:r>
      <w:r w:rsidR="00C4104D" w:rsidRPr="0012739F">
        <w:rPr>
          <w:sz w:val="24"/>
          <w:szCs w:val="24"/>
        </w:rPr>
        <w:t xml:space="preserve"> kaapeloinnin </w:t>
      </w:r>
      <w:proofErr w:type="spellStart"/>
      <w:proofErr w:type="gramStart"/>
      <w:r w:rsidR="00C4104D" w:rsidRPr="0012739F">
        <w:rPr>
          <w:sz w:val="24"/>
          <w:szCs w:val="24"/>
        </w:rPr>
        <w:t>käyttö-,</w:t>
      </w:r>
      <w:r w:rsidRPr="0012739F">
        <w:rPr>
          <w:sz w:val="24"/>
          <w:szCs w:val="24"/>
        </w:rPr>
        <w:t>ylläpito</w:t>
      </w:r>
      <w:proofErr w:type="gramEnd"/>
      <w:r w:rsidRPr="0012739F">
        <w:rPr>
          <w:sz w:val="24"/>
          <w:szCs w:val="24"/>
        </w:rPr>
        <w:t>-</w:t>
      </w:r>
      <w:proofErr w:type="spellEnd"/>
      <w:r w:rsidRPr="0012739F">
        <w:rPr>
          <w:sz w:val="24"/>
          <w:szCs w:val="24"/>
        </w:rPr>
        <w:t xml:space="preserve"> ja vianhakutehtäviä varten tulevaisuuteen, jotta niitä olisi helpompi käyttää.</w:t>
      </w:r>
    </w:p>
    <w:p w:rsidR="009E7268" w:rsidRPr="0012739F" w:rsidRDefault="009E7268" w:rsidP="009E7268">
      <w:pPr>
        <w:pStyle w:val="Luettelokappale"/>
        <w:rPr>
          <w:sz w:val="24"/>
          <w:szCs w:val="24"/>
        </w:rPr>
      </w:pPr>
    </w:p>
    <w:p w:rsidR="009E7268" w:rsidRPr="0012739F" w:rsidRDefault="00C4104D" w:rsidP="009E7268">
      <w:pPr>
        <w:pStyle w:val="Luettelokappale"/>
        <w:numPr>
          <w:ilvl w:val="0"/>
          <w:numId w:val="1"/>
        </w:numPr>
        <w:rPr>
          <w:sz w:val="24"/>
          <w:szCs w:val="24"/>
        </w:rPr>
      </w:pPr>
      <w:r w:rsidRPr="0012739F">
        <w:rPr>
          <w:sz w:val="24"/>
          <w:szCs w:val="24"/>
        </w:rPr>
        <w:t>Jos mittaustuloksissa esiintyy epäsymmetriavaimennusta, joka tarkoittaa vaimennusta, jossa johtimet ovat eri asemassa maapotentiaaliin nähden ja järjestelmä on altis häiriöille. Mitä suurempi vaimennus on, sitä parempi on myös symmetria siirtotiellä. Symmetrisessä siirrossa laitteen ja johtimien potentiaalit ovat tasassa maan potentiaaliin nähden.</w:t>
      </w:r>
    </w:p>
    <w:p w:rsidR="00C4104D" w:rsidRPr="0012739F" w:rsidRDefault="00C4104D" w:rsidP="00C4104D">
      <w:pPr>
        <w:pStyle w:val="Luettelokappale"/>
        <w:rPr>
          <w:sz w:val="24"/>
          <w:szCs w:val="24"/>
        </w:rPr>
      </w:pPr>
    </w:p>
    <w:p w:rsidR="00C4104D" w:rsidRPr="0012739F" w:rsidRDefault="00C4104D" w:rsidP="00C4104D">
      <w:pPr>
        <w:rPr>
          <w:sz w:val="24"/>
          <w:szCs w:val="24"/>
        </w:rPr>
      </w:pPr>
    </w:p>
    <w:p w:rsidR="00C4104D" w:rsidRPr="0012739F" w:rsidRDefault="00C4104D" w:rsidP="00C4104D">
      <w:pPr>
        <w:rPr>
          <w:sz w:val="24"/>
          <w:szCs w:val="24"/>
        </w:rPr>
      </w:pPr>
      <w:r w:rsidRPr="0012739F">
        <w:rPr>
          <w:sz w:val="24"/>
          <w:szCs w:val="24"/>
        </w:rPr>
        <w:t>Valtteri Partanen D11ICT</w:t>
      </w:r>
    </w:p>
    <w:p w:rsidR="00875BA7" w:rsidRPr="0012739F" w:rsidRDefault="00875BA7" w:rsidP="00875BA7">
      <w:pPr>
        <w:rPr>
          <w:sz w:val="24"/>
          <w:szCs w:val="24"/>
        </w:rPr>
      </w:pPr>
      <w:r w:rsidRPr="0012739F">
        <w:rPr>
          <w:sz w:val="24"/>
          <w:szCs w:val="24"/>
        </w:rPr>
        <w:t xml:space="preserve">            </w:t>
      </w:r>
    </w:p>
    <w:sectPr w:rsidR="00875BA7" w:rsidRPr="001273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6012"/>
    <w:multiLevelType w:val="hybridMultilevel"/>
    <w:tmpl w:val="171293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55"/>
    <w:rsid w:val="0012739F"/>
    <w:rsid w:val="00760D55"/>
    <w:rsid w:val="00875BA7"/>
    <w:rsid w:val="009E7268"/>
    <w:rsid w:val="00BB5102"/>
    <w:rsid w:val="00C4104D"/>
    <w:rsid w:val="00CE1230"/>
    <w:rsid w:val="00D37C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60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6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1329</Characters>
  <Application>Microsoft Office Word</Application>
  <DocSecurity>0</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Koulutuskeskus Tavastia</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2013-03-04T10:06:00Z</dcterms:created>
  <dcterms:modified xsi:type="dcterms:W3CDTF">2013-03-04T10:06:00Z</dcterms:modified>
</cp:coreProperties>
</file>